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B1" w:rsidRPr="003D38B1" w:rsidRDefault="003D38B1" w:rsidP="007C63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D38B1">
        <w:rPr>
          <w:rFonts w:ascii="Times New Roman" w:hAnsi="Times New Roman" w:cs="Times New Roman"/>
          <w:b/>
          <w:bCs/>
          <w:sz w:val="32"/>
          <w:szCs w:val="32"/>
        </w:rPr>
        <w:t>RAILWAY ENGINEERING PROJECT</w:t>
      </w:r>
    </w:p>
    <w:p w:rsidR="007C63C1" w:rsidRPr="007C63C1" w:rsidRDefault="007C63C1" w:rsidP="007C63C1">
      <w:pPr>
        <w:spacing w:line="360" w:lineRule="auto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7C63C1">
        <w:rPr>
          <w:rFonts w:ascii="Times New Roman" w:hAnsi="Times New Roman" w:cs="Times New Roman"/>
          <w:b/>
          <w:sz w:val="32"/>
          <w:shd w:val="clear" w:color="auto" w:fill="FFFFFF"/>
        </w:rPr>
        <w:t>ABSTRACT</w:t>
      </w:r>
    </w:p>
    <w:p w:rsidR="007C63C1" w:rsidRDefault="007C63C1" w:rsidP="007C63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Railway rolling stock, which is fitted with metal wheels, moves with low frictional</w:t>
      </w:r>
      <w:proofErr w:type="gramStart"/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resistance</w:t>
      </w:r>
      <w:proofErr w:type="gramEnd"/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compared to road vehicles; on the other hand locomotives and power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cars normally rely solely for traction on the point of contact of the wheel with the rail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whence they obtain adhesion i.e. the part of the transmitted axle load that makes the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wheel "adhere" to the smooth rail. Whilst this is usually sufficient under normal dry rail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conditions, adhesion can be reduced or even lost through the presence of unwanted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material on the rail surface, such as grease, ice or dead leaves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</w:p>
    <w:p w:rsidR="007C63C1" w:rsidRDefault="007C63C1" w:rsidP="007C63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3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Permanent way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the generic term for the track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rails, sleepers and ballast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on which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railway trains run. British practice has diverged quite sharply from that in North America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and continental Europe. Although the configuration of the track today would be</w:t>
      </w:r>
      <w:proofErr w:type="gramStart"/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recognized</w:t>
      </w:r>
      <w:proofErr w:type="gramEnd"/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engineers of the 19th century, it has developed significantly over the years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as technological improvements became available, and as the demands of train operation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increased.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However the traditional form consists of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two parallel iron or steel rails, a fixed distance apart, on which the wheels of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trains run,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transverse beams called sleepers, set at a close spacing, that maintain the specified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spacing of the rails and that distribute the concentrated loading of train wheels,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fastenings to hold the rails and sleepers together,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a layer of mineral ballast placed under and around the sleepers, to further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distribute the train loading, and to resist lateral displacement of the sleepers.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bookmarkStart w:id="0" w:name="3"/>
      <w:bookmarkEnd w:id="0"/>
    </w:p>
    <w:sectPr w:rsidR="007C63C1" w:rsidSect="007C63C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3C1"/>
    <w:rsid w:val="003D38B1"/>
    <w:rsid w:val="00790113"/>
    <w:rsid w:val="007C63C1"/>
    <w:rsid w:val="00913F4F"/>
    <w:rsid w:val="00C1656A"/>
    <w:rsid w:val="00DB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5E90"/>
    <w:rPr>
      <w:b/>
      <w:bCs/>
    </w:rPr>
  </w:style>
  <w:style w:type="paragraph" w:styleId="ListParagraph">
    <w:name w:val="List Paragraph"/>
    <w:basedOn w:val="Normal"/>
    <w:uiPriority w:val="34"/>
    <w:qFormat/>
    <w:rsid w:val="00DB5E9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 Administrator</dc:creator>
  <cp:lastModifiedBy>Civil2</cp:lastModifiedBy>
  <cp:revision>2</cp:revision>
  <dcterms:created xsi:type="dcterms:W3CDTF">2017-05-02T05:40:00Z</dcterms:created>
  <dcterms:modified xsi:type="dcterms:W3CDTF">2017-05-02T05:40:00Z</dcterms:modified>
</cp:coreProperties>
</file>